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eastAsia="黑体"/>
          <w:sz w:val="32"/>
        </w:rPr>
      </w:pPr>
    </w:p>
    <w:p>
      <w:pPr>
        <w:jc w:val="center"/>
        <w:rPr>
          <w:rFonts w:ascii="黑体" w:eastAsia="黑体"/>
          <w:sz w:val="32"/>
        </w:rPr>
      </w:pPr>
    </w:p>
    <w:p>
      <w:pPr>
        <w:jc w:val="center"/>
        <w:rPr>
          <w:rFonts w:ascii="黑体" w:eastAsia="黑体"/>
          <w:sz w:val="32"/>
        </w:rPr>
      </w:pPr>
    </w:p>
    <w:p>
      <w:pPr>
        <w:jc w:val="center"/>
        <w:rPr>
          <w:rFonts w:ascii="宋体" w:hAnsi="宋体"/>
          <w:b/>
          <w:w w:val="82"/>
          <w:kern w:val="0"/>
          <w:sz w:val="52"/>
          <w:szCs w:val="52"/>
        </w:rPr>
      </w:pPr>
      <w:r>
        <w:rPr>
          <w:rFonts w:hint="eastAsia" w:ascii="宋体" w:hAnsi="宋体"/>
          <w:b/>
          <w:w w:val="75"/>
          <w:kern w:val="0"/>
          <w:sz w:val="52"/>
          <w:szCs w:val="52"/>
          <w:fitText w:val="2364" w:id="0"/>
        </w:rPr>
        <w:t>河南科技学</w:t>
      </w:r>
      <w:r>
        <w:rPr>
          <w:rFonts w:hint="eastAsia" w:ascii="宋体" w:hAnsi="宋体"/>
          <w:b/>
          <w:spacing w:val="5"/>
          <w:w w:val="75"/>
          <w:kern w:val="0"/>
          <w:sz w:val="52"/>
          <w:szCs w:val="52"/>
          <w:fitText w:val="2364" w:id="0"/>
        </w:rPr>
        <w:t>院</w:t>
      </w:r>
    </w:p>
    <w:p>
      <w:pPr>
        <w:jc w:val="center"/>
        <w:rPr>
          <w:rFonts w:ascii="宋体" w:hAnsi="宋体"/>
          <w:b/>
          <w:sz w:val="48"/>
          <w:szCs w:val="48"/>
        </w:rPr>
      </w:pPr>
      <w:r>
        <w:rPr>
          <w:rFonts w:hint="eastAsia" w:ascii="宋体" w:hAnsi="宋体"/>
          <w:b/>
          <w:w w:val="80"/>
          <w:kern w:val="0"/>
          <w:sz w:val="48"/>
          <w:szCs w:val="48"/>
          <w:fitText w:val="5807" w:id="1"/>
        </w:rPr>
        <w:t>硕士专业学位研究生课程教学大</w:t>
      </w:r>
      <w:r>
        <w:rPr>
          <w:rFonts w:hint="eastAsia" w:ascii="宋体" w:hAnsi="宋体"/>
          <w:b/>
          <w:spacing w:val="-7"/>
          <w:w w:val="80"/>
          <w:kern w:val="0"/>
          <w:sz w:val="48"/>
          <w:szCs w:val="48"/>
          <w:fitText w:val="5807" w:id="1"/>
        </w:rPr>
        <w:t>纲</w:t>
      </w:r>
    </w:p>
    <w:p/>
    <w:p/>
    <w:p/>
    <w:p/>
    <w:p/>
    <w:p/>
    <w:p/>
    <w:p/>
    <w:p/>
    <w:p/>
    <w:p/>
    <w:p>
      <w:pPr>
        <w:tabs>
          <w:tab w:val="left" w:pos="1200"/>
        </w:tabs>
        <w:spacing w:line="480" w:lineRule="atLeast"/>
        <w:ind w:firstLine="1699" w:firstLineChars="529"/>
        <w:rPr>
          <w:b/>
          <w:sz w:val="32"/>
        </w:rPr>
      </w:pPr>
      <w:r>
        <w:rPr>
          <w:rFonts w:hint="eastAsia"/>
          <w:b/>
          <w:sz w:val="32"/>
        </w:rPr>
        <w:t xml:space="preserve">课程名称 </w:t>
      </w:r>
      <w:r>
        <w:rPr>
          <w:rFonts w:hint="eastAsia"/>
          <w:b/>
          <w:sz w:val="32"/>
          <w:u w:val="single"/>
        </w:rPr>
        <w:t xml:space="preserve">     现代教育技术应用    </w:t>
      </w:r>
      <w:r>
        <w:rPr>
          <w:rFonts w:hint="eastAsia"/>
          <w:b/>
          <w:sz w:val="32"/>
          <w:u w:val="single"/>
        </w:rPr>
        <w:tab/>
      </w:r>
    </w:p>
    <w:p>
      <w:pPr>
        <w:tabs>
          <w:tab w:val="left" w:pos="1200"/>
        </w:tabs>
        <w:spacing w:line="480" w:lineRule="atLeast"/>
        <w:ind w:firstLine="1699" w:firstLineChars="529"/>
        <w:rPr>
          <w:b/>
          <w:sz w:val="32"/>
        </w:rPr>
      </w:pPr>
      <w:r>
        <w:rPr>
          <w:rFonts w:hint="eastAsia"/>
          <w:b/>
          <w:sz w:val="32"/>
        </w:rPr>
        <w:t xml:space="preserve">所在院（系） </w:t>
      </w:r>
      <w:r>
        <w:rPr>
          <w:rFonts w:hint="eastAsia"/>
          <w:b/>
          <w:sz w:val="32"/>
          <w:u w:val="single"/>
        </w:rPr>
        <w:t xml:space="preserve">     信息工程学院     </w:t>
      </w:r>
      <w:r>
        <w:rPr>
          <w:rFonts w:hint="eastAsia"/>
          <w:b/>
          <w:sz w:val="32"/>
          <w:u w:val="single"/>
        </w:rPr>
        <w:tab/>
      </w:r>
    </w:p>
    <w:p>
      <w:pPr>
        <w:tabs>
          <w:tab w:val="left" w:pos="1200"/>
        </w:tabs>
        <w:spacing w:line="480" w:lineRule="atLeast"/>
        <w:ind w:firstLine="1699" w:firstLineChars="529"/>
        <w:rPr>
          <w:b/>
          <w:sz w:val="32"/>
        </w:rPr>
      </w:pPr>
      <w:r>
        <w:rPr>
          <w:rFonts w:hint="eastAsia"/>
          <w:b/>
          <w:sz w:val="32"/>
        </w:rPr>
        <w:t>适用领域(方向)</w:t>
      </w:r>
      <w:r>
        <w:rPr>
          <w:rFonts w:hint="eastAsia"/>
          <w:b/>
          <w:sz w:val="32"/>
          <w:u w:val="single"/>
        </w:rPr>
        <w:t xml:space="preserve">      </w:t>
      </w:r>
      <w:r>
        <w:rPr>
          <w:rFonts w:hint="eastAsia"/>
          <w:b/>
          <w:sz w:val="32"/>
          <w:u w:val="single"/>
          <w:lang w:eastAsia="zh-CN"/>
        </w:rPr>
        <w:t>教育管理</w:t>
      </w:r>
      <w:r>
        <w:rPr>
          <w:rFonts w:hint="eastAsia"/>
          <w:b/>
          <w:sz w:val="32"/>
          <w:u w:val="single"/>
          <w:lang w:val="en-US" w:eastAsia="zh-CN"/>
        </w:rPr>
        <w:t xml:space="preserve"> </w:t>
      </w:r>
      <w:r>
        <w:rPr>
          <w:rFonts w:hint="eastAsia"/>
          <w:b/>
          <w:sz w:val="32"/>
          <w:u w:val="single"/>
        </w:rPr>
        <w:t xml:space="preserve">      </w:t>
      </w:r>
      <w:r>
        <w:rPr>
          <w:rFonts w:hint="eastAsia"/>
          <w:b/>
          <w:sz w:val="32"/>
          <w:u w:val="single"/>
        </w:rPr>
        <w:tab/>
      </w:r>
    </w:p>
    <w:p>
      <w:pPr>
        <w:tabs>
          <w:tab w:val="left" w:pos="1200"/>
        </w:tabs>
        <w:spacing w:line="480" w:lineRule="atLeast"/>
        <w:ind w:firstLine="1699" w:firstLineChars="529"/>
        <w:rPr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大纲撰写负责人</w:t>
      </w:r>
      <w:r>
        <w:rPr>
          <w:rFonts w:hint="eastAsia"/>
          <w:b/>
          <w:sz w:val="32"/>
          <w:u w:val="single"/>
        </w:rPr>
        <w:t xml:space="preserve">       李</w:t>
      </w:r>
      <w:r>
        <w:rPr>
          <w:rFonts w:hint="eastAsia"/>
          <w:b/>
          <w:sz w:val="32"/>
          <w:u w:val="single"/>
          <w:lang w:eastAsia="zh-CN"/>
        </w:rPr>
        <w:t>国厚</w:t>
      </w:r>
      <w:r>
        <w:rPr>
          <w:rFonts w:hint="eastAsia"/>
          <w:b/>
          <w:sz w:val="32"/>
          <w:u w:val="single"/>
        </w:rPr>
        <w:t xml:space="preserve">         </w:t>
      </w:r>
      <w:r>
        <w:rPr>
          <w:rFonts w:hint="eastAsia"/>
          <w:b/>
          <w:sz w:val="32"/>
          <w:u w:val="single"/>
        </w:rPr>
        <w:tab/>
      </w:r>
    </w:p>
    <w:p>
      <w:pPr>
        <w:tabs>
          <w:tab w:val="left" w:pos="1155"/>
        </w:tabs>
        <w:spacing w:line="480" w:lineRule="atLeast"/>
        <w:ind w:firstLine="1699" w:firstLineChars="529"/>
        <w:rPr>
          <w:b/>
          <w:szCs w:val="21"/>
        </w:rPr>
      </w:pPr>
      <w:r>
        <w:rPr>
          <w:rFonts w:hint="eastAsia" w:ascii="宋体" w:hAnsi="宋体"/>
          <w:b/>
          <w:sz w:val="32"/>
          <w:szCs w:val="32"/>
        </w:rPr>
        <w:t>学院领导(签字)</w:t>
      </w:r>
      <w:r>
        <w:rPr>
          <w:rFonts w:hint="eastAsia" w:ascii="宋体" w:hAnsi="宋体"/>
          <w:b/>
          <w:sz w:val="32"/>
          <w:szCs w:val="32"/>
          <w:u w:val="thick"/>
        </w:rPr>
        <w:t xml:space="preserve">                       </w:t>
      </w:r>
    </w:p>
    <w:p>
      <w:pPr>
        <w:tabs>
          <w:tab w:val="left" w:pos="1050"/>
          <w:tab w:val="left" w:pos="2100"/>
        </w:tabs>
        <w:ind w:firstLine="1699" w:firstLineChars="529"/>
        <w:rPr>
          <w:b/>
          <w:sz w:val="32"/>
        </w:rPr>
      </w:pPr>
      <w:r>
        <w:rPr>
          <w:rFonts w:hint="eastAsia" w:ascii="宋体" w:hAnsi="宋体"/>
          <w:b/>
          <w:sz w:val="32"/>
          <w:szCs w:val="32"/>
        </w:rPr>
        <w:t>研究生处领导(签字)</w:t>
      </w:r>
      <w:r>
        <w:rPr>
          <w:rFonts w:hint="eastAsia" w:ascii="宋体" w:hAnsi="宋体"/>
          <w:b/>
          <w:sz w:val="32"/>
          <w:szCs w:val="32"/>
          <w:u w:val="thick"/>
        </w:rPr>
        <w:t xml:space="preserve">                   </w:t>
      </w:r>
    </w:p>
    <w:p>
      <w:pPr>
        <w:tabs>
          <w:tab w:val="left" w:pos="1200"/>
        </w:tabs>
        <w:spacing w:line="480" w:lineRule="atLeast"/>
        <w:ind w:firstLine="1699" w:firstLineChars="529"/>
        <w:rPr>
          <w:b/>
          <w:sz w:val="32"/>
          <w:u w:val="single"/>
        </w:rPr>
      </w:pPr>
      <w:r>
        <w:rPr>
          <w:rFonts w:hint="eastAsia"/>
          <w:b/>
          <w:sz w:val="32"/>
        </w:rPr>
        <w:t>填表日期</w:t>
      </w:r>
      <w:r>
        <w:rPr>
          <w:rFonts w:hint="eastAsia"/>
          <w:b/>
          <w:sz w:val="32"/>
          <w:szCs w:val="32"/>
          <w:u w:val="thick"/>
        </w:rPr>
        <w:t xml:space="preserve">  </w:t>
      </w:r>
      <w:r>
        <w:rPr>
          <w:rFonts w:hint="eastAsia"/>
          <w:b/>
          <w:sz w:val="32"/>
          <w:szCs w:val="32"/>
          <w:u w:val="thick"/>
          <w:lang w:val="en-US" w:eastAsia="zh-CN"/>
        </w:rPr>
        <w:t>2017年4月10日</w:t>
      </w:r>
      <w:r>
        <w:rPr>
          <w:rFonts w:hint="eastAsia" w:ascii="宋体" w:hAnsi="宋体"/>
          <w:b/>
          <w:sz w:val="32"/>
          <w:szCs w:val="32"/>
          <w:u w:val="thick"/>
        </w:rPr>
        <w:t xml:space="preserve">           </w:t>
      </w:r>
      <w:bookmarkStart w:id="0" w:name="_GoBack"/>
      <w:bookmarkEnd w:id="0"/>
    </w:p>
    <w:p/>
    <w:p/>
    <w:p>
      <w:pPr>
        <w:spacing w:line="360" w:lineRule="atLeast"/>
        <w:jc w:val="center"/>
        <w:rPr>
          <w:sz w:val="30"/>
        </w:rPr>
      </w:pPr>
    </w:p>
    <w:p>
      <w:pPr>
        <w:rPr>
          <w:rFonts w:eastAsia="黑体"/>
        </w:rPr>
      </w:pPr>
      <w:r>
        <w:rPr>
          <w:rFonts w:eastAsia="黑体"/>
        </w:rPr>
        <w:br w:type="page"/>
      </w:r>
    </w:p>
    <w:p>
      <w:pPr>
        <w:ind w:firstLine="840" w:firstLineChars="400"/>
        <w:rPr>
          <w:rFonts w:hint="eastAsia" w:eastAsia="黑体"/>
          <w:sz w:val="24"/>
          <w:lang w:val="en-US" w:eastAsia="zh-CN"/>
        </w:rPr>
      </w:pPr>
      <w:r>
        <w:rPr>
          <w:rFonts w:hint="eastAsia" w:eastAsia="黑体"/>
        </w:rPr>
        <w:t>课程编号：</w:t>
      </w:r>
      <w:r>
        <w:rPr>
          <w:rFonts w:hint="eastAsia" w:eastAsia="黑体"/>
          <w:lang w:val="en-US" w:eastAsia="zh-CN"/>
        </w:rPr>
        <w:t>404213001</w:t>
      </w:r>
    </w:p>
    <w:p>
      <w:pPr>
        <w:ind w:firstLine="840" w:firstLineChars="400"/>
        <w:rPr>
          <w:rFonts w:eastAsia="黑体"/>
        </w:rPr>
      </w:pPr>
      <w:r>
        <w:rPr>
          <w:rFonts w:hint="eastAsia" w:eastAsia="黑体"/>
        </w:rPr>
        <w:t>课程名称：</w:t>
      </w:r>
      <w:r>
        <w:rPr>
          <w:rFonts w:hint="eastAsia" w:ascii="黑体" w:hAnsi="黑体" w:eastAsia="黑体"/>
          <w:sz w:val="28"/>
          <w:szCs w:val="28"/>
        </w:rPr>
        <w:t>现代教育技术应用</w:t>
      </w:r>
    </w:p>
    <w:p>
      <w:pPr>
        <w:ind w:firstLine="840" w:firstLineChars="400"/>
        <w:rPr>
          <w:color w:val="333333"/>
          <w:sz w:val="24"/>
          <w:szCs w:val="24"/>
          <w:shd w:val="clear" w:color="auto" w:fill="FFFFFF"/>
        </w:rPr>
      </w:pPr>
      <w:r>
        <w:rPr>
          <w:rFonts w:hint="eastAsia" w:eastAsia="黑体"/>
        </w:rPr>
        <w:t>英文名称：</w:t>
      </w:r>
      <w:r>
        <w:rPr>
          <w:rFonts w:hint="eastAsia" w:ascii="Arial" w:hAnsi="Arial" w:cs="Arial"/>
          <w:color w:val="2E3033"/>
          <w:sz w:val="18"/>
          <w:szCs w:val="18"/>
          <w:shd w:val="clear" w:color="auto" w:fill="F9FBFC"/>
        </w:rPr>
        <w:t>A</w:t>
      </w:r>
      <w:r>
        <w:rPr>
          <w:rFonts w:ascii="Arial" w:hAnsi="Arial" w:cs="Arial"/>
          <w:color w:val="2E3033"/>
          <w:sz w:val="18"/>
          <w:szCs w:val="18"/>
          <w:shd w:val="clear" w:color="auto" w:fill="F9FBFC"/>
        </w:rPr>
        <w:t>pplication of modern educational technology</w:t>
      </w:r>
    </w:p>
    <w:p>
      <w:pPr>
        <w:ind w:firstLine="840" w:firstLineChars="400"/>
        <w:rPr>
          <w:rFonts w:eastAsia="黑体"/>
        </w:rPr>
      </w:pPr>
      <w:r>
        <w:rPr>
          <w:rFonts w:hint="eastAsia" w:eastAsia="黑体"/>
        </w:rPr>
        <w:t>课程类别</w:t>
      </w:r>
      <w:r>
        <w:rPr>
          <w:rFonts w:hint="eastAsia" w:ascii="宋体" w:hAnsi="宋体"/>
        </w:rPr>
        <w:t>：</w:t>
      </w:r>
      <w:r>
        <w:rPr>
          <w:rFonts w:hint="eastAsia" w:ascii="宋体" w:hAnsi="宋体"/>
          <w:lang w:eastAsia="zh-CN"/>
        </w:rPr>
        <w:t>专业选修课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eastAsia="黑体"/>
        </w:rPr>
        <w:t>学分：2</w:t>
      </w:r>
    </w:p>
    <w:p>
      <w:pPr>
        <w:rPr>
          <w:rFonts w:eastAsia="黑体"/>
        </w:rPr>
      </w:pPr>
    </w:p>
    <w:p>
      <w:pPr>
        <w:rPr>
          <w:rFonts w:hint="eastAsia" w:eastAsia="黑体"/>
          <w:lang w:eastAsia="zh-CN"/>
        </w:rPr>
      </w:pPr>
      <w:r>
        <w:rPr>
          <w:rFonts w:hint="eastAsia" w:eastAsia="黑体"/>
        </w:rPr>
        <w:t>开课单位：</w:t>
      </w:r>
      <w:r>
        <w:rPr>
          <w:rFonts w:hint="eastAsia" w:ascii="宋体" w:hAnsi="宋体" w:eastAsia="黑体"/>
          <w:lang w:eastAsia="zh-CN"/>
        </w:rPr>
        <w:t>信息工程学院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eastAsia="黑体"/>
        </w:rPr>
        <w:t>开课学期：</w:t>
      </w:r>
      <w:r>
        <w:rPr>
          <w:rFonts w:hint="eastAsia" w:ascii="宋体" w:hAnsi="宋体" w:eastAsia="黑体"/>
          <w:lang w:val="en-US" w:eastAsia="zh-CN"/>
        </w:rPr>
        <w:t>2</w:t>
      </w:r>
    </w:p>
    <w:p>
      <w:pPr>
        <w:rPr>
          <w:rFonts w:eastAsia="黑体"/>
        </w:rPr>
      </w:pPr>
      <w:r>
        <w:rPr>
          <w:rFonts w:hint="eastAsia" w:eastAsia="黑体"/>
        </w:rPr>
        <w:t>适用领域(方向)：</w:t>
      </w:r>
      <w:r>
        <w:rPr>
          <w:rFonts w:hint="eastAsia" w:eastAsia="黑体"/>
          <w:lang w:eastAsia="zh-CN"/>
        </w:rPr>
        <w:t>教育管理</w:t>
      </w:r>
      <w:r>
        <w:rPr>
          <w:rFonts w:hint="eastAsia" w:eastAsia="黑体"/>
          <w:lang w:val="en-US" w:eastAsia="zh-CN"/>
        </w:rPr>
        <w:t xml:space="preserve">          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eastAsia="黑体"/>
        </w:rPr>
        <w:t xml:space="preserve">教学方式： </w:t>
      </w:r>
      <w:r>
        <w:rPr>
          <w:rFonts w:hint="eastAsia" w:ascii="宋体" w:hAnsi="宋体"/>
        </w:rPr>
        <w:t>理论讲授</w:t>
      </w:r>
    </w:p>
    <w:p>
      <w:pPr>
        <w:rPr>
          <w:rFonts w:ascii="宋体" w:hAnsi="宋体"/>
        </w:rPr>
      </w:pPr>
      <w:r>
        <w:rPr>
          <w:rFonts w:hint="eastAsia" w:eastAsia="黑体"/>
        </w:rPr>
        <w:t>考核方式：</w:t>
      </w:r>
      <w:r>
        <w:rPr>
          <w:rFonts w:hint="eastAsia" w:eastAsia="黑体"/>
          <w:lang w:eastAsia="zh-CN"/>
        </w:rPr>
        <w:t>考查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eastAsia="黑体"/>
        </w:rPr>
        <w:t xml:space="preserve">预修课程： </w:t>
      </w:r>
    </w:p>
    <w:p>
      <w:pPr>
        <w:rPr>
          <w:rFonts w:eastAsia="黑体"/>
        </w:rPr>
      </w:pPr>
    </w:p>
    <w:p>
      <w:pPr>
        <w:rPr>
          <w:rFonts w:ascii="宋体" w:hAnsi="宋体"/>
        </w:rPr>
      </w:pPr>
      <w:r>
        <w:rPr>
          <w:rFonts w:hint="eastAsia" w:eastAsia="黑体"/>
        </w:rPr>
        <w:t>总学时：</w:t>
      </w:r>
      <w:r>
        <w:rPr>
          <w:rFonts w:hint="eastAsia" w:ascii="宋体" w:hAnsi="宋体"/>
        </w:rPr>
        <w:t>36</w:t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ascii="宋体" w:hAnsi="宋体"/>
        </w:rPr>
        <w:tab/>
      </w:r>
      <w:r>
        <w:rPr>
          <w:rFonts w:hint="eastAsia" w:eastAsia="黑体"/>
        </w:rPr>
        <w:t>课内理论学时：</w:t>
      </w:r>
      <w:r>
        <w:rPr>
          <w:rFonts w:hint="eastAsia" w:ascii="宋体" w:hAnsi="宋体"/>
        </w:rPr>
        <w:t>26</w:t>
      </w:r>
    </w:p>
    <w:p>
      <w:pPr>
        <w:rPr>
          <w:rFonts w:ascii="宋体" w:hAnsi="宋体"/>
        </w:rPr>
      </w:pPr>
      <w:r>
        <w:rPr>
          <w:rFonts w:hint="eastAsia" w:eastAsia="黑体"/>
        </w:rPr>
        <w:t>实验学时：</w:t>
      </w:r>
      <w:r>
        <w:rPr>
          <w:rFonts w:hint="eastAsia" w:ascii="宋体" w:hAnsi="宋体"/>
        </w:rPr>
        <w:t>0</w:t>
      </w:r>
      <w:r>
        <w:rPr>
          <w:rFonts w:hint="eastAsia" w:ascii="宋体" w:hAnsi="宋体"/>
        </w:rPr>
        <w:tab/>
      </w:r>
      <w:r>
        <w:rPr>
          <w:rFonts w:hint="eastAsia" w:eastAsia="黑体"/>
        </w:rPr>
        <w:tab/>
      </w:r>
      <w:r>
        <w:rPr>
          <w:rFonts w:hint="eastAsia" w:eastAsia="黑体"/>
        </w:rPr>
        <w:tab/>
      </w:r>
      <w:r>
        <w:rPr>
          <w:rFonts w:hint="eastAsia" w:eastAsia="黑体"/>
        </w:rPr>
        <w:tab/>
      </w:r>
      <w:r>
        <w:rPr>
          <w:rFonts w:hint="eastAsia" w:eastAsia="黑体"/>
        </w:rPr>
        <w:tab/>
      </w:r>
      <w:r>
        <w:rPr>
          <w:rFonts w:hint="eastAsia" w:eastAsia="黑体"/>
        </w:rPr>
        <w:tab/>
      </w:r>
      <w:r>
        <w:rPr>
          <w:rFonts w:hint="eastAsia" w:eastAsia="黑体"/>
        </w:rPr>
        <w:tab/>
      </w:r>
      <w:r>
        <w:rPr>
          <w:rFonts w:hint="eastAsia" w:eastAsia="黑体"/>
        </w:rPr>
        <w:tab/>
      </w:r>
      <w:r>
        <w:rPr>
          <w:rFonts w:hint="eastAsia" w:eastAsia="黑体"/>
        </w:rPr>
        <w:tab/>
      </w:r>
      <w:r>
        <w:rPr>
          <w:rFonts w:hint="eastAsia" w:eastAsia="黑体"/>
        </w:rPr>
        <w:tab/>
      </w:r>
      <w:r>
        <w:rPr>
          <w:rFonts w:hint="eastAsia" w:eastAsia="黑体"/>
        </w:rPr>
        <w:t>上机理论学时：</w:t>
      </w:r>
      <w:r>
        <w:rPr>
          <w:rFonts w:hint="eastAsia" w:ascii="宋体" w:hAnsi="宋体"/>
        </w:rPr>
        <w:t>10</w:t>
      </w:r>
    </w:p>
    <w:p>
      <w:pPr>
        <w:rPr>
          <w:rFonts w:eastAsia="黑体"/>
        </w:rPr>
      </w:pPr>
    </w:p>
    <w:p>
      <w:pPr>
        <w:numPr>
          <w:ilvl w:val="0"/>
          <w:numId w:val="1"/>
        </w:numPr>
        <w:rPr>
          <w:rFonts w:ascii="宋体" w:hAnsi="宋体"/>
        </w:rPr>
      </w:pPr>
      <w:r>
        <w:rPr>
          <w:rFonts w:hint="eastAsia" w:eastAsia="黑体"/>
        </w:rPr>
        <w:t>教学目的与要求</w:t>
      </w:r>
    </w:p>
    <w:p>
      <w:pPr>
        <w:ind w:firstLine="420"/>
        <w:rPr>
          <w:rFonts w:ascii="宋体" w:hAnsi="宋体"/>
        </w:rPr>
      </w:pPr>
      <w:r>
        <w:rPr>
          <w:rFonts w:hint="eastAsia" w:ascii="宋体" w:hAnsi="宋体"/>
        </w:rPr>
        <w:t>1.教学目的</w:t>
      </w:r>
    </w:p>
    <w:p>
      <w:pPr>
        <w:spacing w:line="400" w:lineRule="exact"/>
        <w:ind w:firstLine="420"/>
        <w:rPr>
          <w:rFonts w:hint="eastAsia" w:ascii="Arial" w:hAnsi="Arial" w:cs="Arial"/>
          <w:szCs w:val="21"/>
        </w:rPr>
      </w:pPr>
      <w:r>
        <w:rPr>
          <w:rFonts w:hint="eastAsia" w:ascii="宋体" w:hAnsi="宋体"/>
          <w:lang w:eastAsia="zh-CN"/>
        </w:rPr>
        <w:t>本课程是教育硕士教育管理领域的专业选修课。</w:t>
      </w:r>
      <w:r>
        <w:rPr>
          <w:rFonts w:hint="eastAsia" w:ascii="宋体" w:hAnsi="宋体"/>
        </w:rPr>
        <w:t>通过课程学习，使学生</w:t>
      </w:r>
      <w:r>
        <w:rPr>
          <w:rFonts w:ascii="Arial" w:hAnsi="Arial" w:cs="Arial"/>
          <w:szCs w:val="21"/>
        </w:rPr>
        <w:t>能够有效地</w:t>
      </w:r>
      <w:r>
        <w:rPr>
          <w:rFonts w:hint="eastAsia" w:ascii="Arial" w:hAnsi="Arial" w:cs="Arial"/>
          <w:szCs w:val="21"/>
        </w:rPr>
        <w:t>运</w:t>
      </w:r>
      <w:r>
        <w:rPr>
          <w:rFonts w:ascii="Arial" w:hAnsi="Arial" w:cs="Arial"/>
          <w:szCs w:val="21"/>
        </w:rPr>
        <w:t>用</w:t>
      </w:r>
      <w:r>
        <w:rPr>
          <w:rFonts w:hint="eastAsia" w:ascii="Arial" w:hAnsi="Arial" w:cs="Arial"/>
          <w:szCs w:val="21"/>
        </w:rPr>
        <w:t>现代教育技术手段</w:t>
      </w:r>
      <w:r>
        <w:rPr>
          <w:rFonts w:ascii="Arial" w:hAnsi="Arial" w:cs="Arial"/>
          <w:szCs w:val="21"/>
        </w:rPr>
        <w:t>，实现信息技术与课程整合，提高</w:t>
      </w:r>
      <w:r>
        <w:rPr>
          <w:rFonts w:hint="eastAsia" w:ascii="Arial" w:hAnsi="Arial" w:cs="Arial"/>
          <w:szCs w:val="21"/>
        </w:rPr>
        <w:t>教育教学的实践</w:t>
      </w:r>
      <w:r>
        <w:rPr>
          <w:rFonts w:ascii="Arial" w:hAnsi="Arial" w:cs="Arial"/>
          <w:szCs w:val="21"/>
        </w:rPr>
        <w:t>能力</w:t>
      </w:r>
      <w:r>
        <w:rPr>
          <w:rFonts w:hint="eastAsia" w:ascii="Arial" w:hAnsi="Arial" w:cs="Arial"/>
          <w:szCs w:val="21"/>
        </w:rPr>
        <w:t>。学生通过学习该门课程，能够</w:t>
      </w:r>
      <w:r>
        <w:rPr>
          <w:rFonts w:ascii="Arial" w:hAnsi="Arial" w:cs="Arial"/>
          <w:szCs w:val="21"/>
        </w:rPr>
        <w:t>了解</w:t>
      </w:r>
      <w:r>
        <w:rPr>
          <w:rFonts w:hint="eastAsia" w:ascii="Arial" w:hAnsi="Arial" w:cs="Arial"/>
          <w:szCs w:val="21"/>
        </w:rPr>
        <w:t>现代</w:t>
      </w:r>
      <w:r>
        <w:rPr>
          <w:rFonts w:ascii="Arial" w:hAnsi="Arial" w:cs="Arial"/>
          <w:szCs w:val="21"/>
        </w:rPr>
        <w:t>教育技术</w:t>
      </w:r>
      <w:r>
        <w:rPr>
          <w:rFonts w:hint="eastAsia" w:ascii="Arial" w:hAnsi="Arial" w:cs="Arial"/>
          <w:szCs w:val="21"/>
        </w:rPr>
        <w:t>和信息化教学设计</w:t>
      </w:r>
      <w:r>
        <w:rPr>
          <w:rFonts w:ascii="Arial" w:hAnsi="Arial" w:cs="Arial"/>
          <w:szCs w:val="21"/>
        </w:rPr>
        <w:t>的基本内容</w:t>
      </w:r>
      <w:r>
        <w:rPr>
          <w:rFonts w:hint="eastAsia" w:ascii="Arial" w:hAnsi="Arial" w:cs="Arial"/>
          <w:szCs w:val="21"/>
        </w:rPr>
        <w:t>，</w:t>
      </w:r>
      <w:r>
        <w:rPr>
          <w:rFonts w:ascii="Arial" w:hAnsi="Arial" w:cs="Arial"/>
          <w:szCs w:val="21"/>
        </w:rPr>
        <w:t>掌握现代教育技术的基础知识和信息技术的教育应用技能</w:t>
      </w:r>
      <w:r>
        <w:rPr>
          <w:rFonts w:hint="eastAsia" w:ascii="Arial" w:hAnsi="Arial" w:cs="Arial"/>
          <w:szCs w:val="21"/>
        </w:rPr>
        <w:t>，熟悉各类教学资源获取和处理的方法和技巧，掌握多媒体课件的制作流程和方法，并</w:t>
      </w:r>
      <w:r>
        <w:rPr>
          <w:rFonts w:ascii="Arial" w:hAnsi="Arial" w:cs="Arial"/>
          <w:szCs w:val="21"/>
        </w:rPr>
        <w:t>树立</w:t>
      </w:r>
      <w:r>
        <w:rPr>
          <w:rFonts w:hint="eastAsia" w:ascii="Arial" w:hAnsi="Arial" w:cs="Arial"/>
          <w:szCs w:val="21"/>
        </w:rPr>
        <w:t>科学应用教育</w:t>
      </w:r>
      <w:r>
        <w:rPr>
          <w:rFonts w:ascii="Arial" w:hAnsi="Arial" w:cs="Arial"/>
          <w:szCs w:val="21"/>
        </w:rPr>
        <w:t>技术的意识，具备把</w:t>
      </w:r>
      <w:r>
        <w:rPr>
          <w:rFonts w:hint="eastAsia" w:ascii="Arial" w:hAnsi="Arial" w:cs="Arial"/>
          <w:szCs w:val="21"/>
        </w:rPr>
        <w:t>信息技术</w:t>
      </w:r>
      <w:r>
        <w:rPr>
          <w:rFonts w:ascii="Arial" w:hAnsi="Arial" w:cs="Arial"/>
          <w:szCs w:val="21"/>
        </w:rPr>
        <w:t>应用到</w:t>
      </w:r>
      <w:r>
        <w:rPr>
          <w:rFonts w:hint="eastAsia" w:ascii="Arial" w:hAnsi="Arial" w:cs="Arial"/>
          <w:szCs w:val="21"/>
        </w:rPr>
        <w:t>教育教学</w:t>
      </w:r>
      <w:r>
        <w:rPr>
          <w:rFonts w:ascii="Arial" w:hAnsi="Arial" w:cs="Arial"/>
          <w:szCs w:val="21"/>
        </w:rPr>
        <w:t>中的能力。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2.教学要求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/>
        </w:rPr>
        <w:t>学生通过学习该门课程，能够了解现代教育技术和信息化教学设计的基本内容，掌握现代教育技术的基础知识和信息技术的教育应用技能，熟悉各类教学资源获取和处理的方法和技巧，掌握多媒体课件的制作流程和方法。</w:t>
      </w:r>
    </w:p>
    <w:p>
      <w:pPr>
        <w:numPr>
          <w:ilvl w:val="0"/>
          <w:numId w:val="1"/>
        </w:numPr>
        <w:rPr>
          <w:rFonts w:eastAsia="黑体"/>
        </w:rPr>
      </w:pPr>
      <w:r>
        <w:rPr>
          <w:rFonts w:hint="eastAsia" w:eastAsia="黑体"/>
        </w:rPr>
        <w:t>课程教学内容与学时分配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1.现代教育技术概述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（1）理解教育技术的基本概念，理解技术与教育的关系；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（2）了解国外教育技术产生与发展的四个阶段，了解我国教育技术的发展历程及发展趋势；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（3）理解现代教育技术与教师专业素质的关系，了解国内外教师教育技术能力标准的内容。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2.现代教育技术的理论基础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（1）了解各种学习理论和教学理论指导下的基本教学原则和规律，根据不同的教学实际应用相应的学习理论和教学理论；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（2）理解经验之塔理论的基本观点，说出经验之塔理论对实际教学的启示；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（3）理解教育传播的要素、过程和典型模式，熟悉教育传播的方式及过程；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（4）掌握教育传播的四个基本原理及使用策略。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3.信息化教学设计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（1）了解教学设计的概念及发展过程；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（2）了解教学设计过程模式的类型，掌握教学设计一般模式的结构和系统过程；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（3）了解信息化教学设计基本过程；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（4）掌握前期分析的目的和基本内容，掌握编写教学目标的方法，理解制定教学策略的基本方法，了解规范的信息化教学设计方案类型和实例。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4.现代教学环境与应用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（1）了解校园网络的基本概念与主要功能；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（2）了解多媒体教室以及网络机房的基本构成与设计要点，熟悉多媒体教室及网络机房的基本功能及教学特点；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（3）了解微格教学的概念与微格教室设施的基本组成，掌握微格教学的组织与实施方法；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（4）了解远程教育的概念与特征；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（5）了解网络课程的特点及实施时注意的问题；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（6）了解常用的搜索引擎，掌握搜索引擎的使用技巧；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（7）掌握网络下载的方法，学会从教学网站中下载教学视频和课件等资源。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5.教学资源的获取、加工与处理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（1）了解文本素材的获取方法，掌握文本素材获取与制作的方法；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（2）了解声音素材的常见格式，掌握声音素材获取与制作的方法；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（3）了解图形、图像素材的常见格式，掌握图形、图像素材获取与制作的方法；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（4）了解动画、视频素材的常见格式，掌握动画、视频素材获取与制作的方法。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6.多媒体课件开发基础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（1）了解计算机辅助教育和计算机辅助教学的概念；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（2）理解课件、多媒体课件及其他相关的概念；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（3）熟悉多媒体课件的类型；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（4）了解多媒体课件的信息表达元素。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（5）熟悉多媒体课件开发的基本流程；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7.多媒体课件制作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（1）了解常用多媒体课件制作工具的特点并学会选用；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（2）了解演示型课件设计的原则，掌握演示型课件设计的基础知识和开发技巧；</w:t>
      </w:r>
    </w:p>
    <w:p>
      <w:pPr>
        <w:ind w:firstLine="424" w:firstLineChars="20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（3）了解动画型课件设计的原则和基础知识，掌握动画型课件设计的基础知识和开发技巧；</w:t>
      </w:r>
    </w:p>
    <w:p>
      <w:pPr>
        <w:ind w:firstLine="424" w:firstLineChars="202"/>
        <w:jc w:val="left"/>
        <w:rPr>
          <w:rFonts w:ascii="宋体" w:hAnsi="宋体"/>
        </w:rPr>
      </w:pPr>
      <w:r>
        <w:rPr>
          <w:rFonts w:hint="eastAsia" w:ascii="宋体" w:hAnsi="宋体"/>
        </w:rPr>
        <w:t>（4）了解交互型课件设计的原则和基础知识，掌握交互型课件设计的基础知识和开发技巧。</w:t>
      </w:r>
    </w:p>
    <w:p>
      <w:pPr>
        <w:rPr>
          <w:rFonts w:eastAsia="黑体"/>
        </w:rPr>
      </w:pPr>
      <w:r>
        <w:rPr>
          <w:rFonts w:hint="eastAsia" w:eastAsia="黑体"/>
        </w:rPr>
        <w:t>三、课程教学重点、难点及注意的问题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（一）教学重点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1.信息化教学设计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2.现代教学环境与应用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3.</w:t>
      </w:r>
      <w:r>
        <w:rPr>
          <w:rFonts w:hint="eastAsia"/>
        </w:rPr>
        <w:t xml:space="preserve"> </w:t>
      </w:r>
      <w:r>
        <w:rPr>
          <w:rFonts w:hint="eastAsia" w:ascii="宋体" w:hAnsi="宋体"/>
        </w:rPr>
        <w:t>教学资源的获取、加工与处理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（二）教学难点</w:t>
      </w:r>
    </w:p>
    <w:p>
      <w:pPr>
        <w:ind w:firstLine="42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1.教学资源的获取、加工与处理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（三）注意的问题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本课程涉及面广、内容多、深度难于把握、讲解难度较大，教学形式以面授为宜；虽然是概论课程，但应注重具体技术内容，包括一些常用工具的讲授，以提高学生的学习兴趣，加强学生对应用专门技术的发解，对关键性概念、难于掌握的软件的使用等问题，要辅以课堂讨论的形式。</w:t>
      </w:r>
    </w:p>
    <w:p>
      <w:pPr>
        <w:rPr>
          <w:rFonts w:eastAsia="黑体"/>
        </w:rPr>
      </w:pPr>
    </w:p>
    <w:p>
      <w:pPr>
        <w:rPr>
          <w:rFonts w:eastAsia="黑体"/>
        </w:rPr>
      </w:pPr>
      <w:r>
        <w:rPr>
          <w:rFonts w:hint="eastAsia" w:eastAsia="黑体"/>
        </w:rPr>
        <w:t>四</w:t>
      </w:r>
      <w:r>
        <w:rPr>
          <w:rFonts w:hint="eastAsia" w:eastAsia="仿宋_GB2312"/>
        </w:rPr>
        <w:t>、</w:t>
      </w:r>
      <w:r>
        <w:rPr>
          <w:rFonts w:hint="eastAsia" w:eastAsia="黑体"/>
        </w:rPr>
        <w:t>实验及实践性环节</w:t>
      </w:r>
    </w:p>
    <w:p>
      <w:pPr>
        <w:rPr>
          <w:rFonts w:eastAsia="黑体"/>
        </w:rPr>
      </w:pPr>
    </w:p>
    <w:p>
      <w:pPr>
        <w:rPr>
          <w:rFonts w:eastAsia="黑体"/>
        </w:rPr>
      </w:pPr>
      <w:r>
        <w:rPr>
          <w:rFonts w:hint="eastAsia" w:eastAsia="黑体"/>
        </w:rPr>
        <w:t>五、教材</w:t>
      </w:r>
    </w:p>
    <w:p>
      <w:pPr>
        <w:ind w:firstLine="420" w:firstLineChars="200"/>
        <w:rPr>
          <w:rFonts w:hint="eastAsia" w:ascii="宋体" w:hAnsi="宋体" w:cs="Courier New"/>
          <w:szCs w:val="21"/>
        </w:rPr>
      </w:pPr>
      <w:r>
        <w:rPr>
          <w:rFonts w:hint="eastAsia" w:ascii="宋体" w:hAnsi="宋体" w:cs="Courier New"/>
          <w:szCs w:val="21"/>
        </w:rPr>
        <w:t>（1）张剑平，现代教育技术——理论与应用（第4版），北京：高等教育出版社，2013年，普通高等教育“十二五”规划教材。</w:t>
      </w:r>
    </w:p>
    <w:p>
      <w:pPr>
        <w:rPr>
          <w:rFonts w:eastAsia="黑体"/>
        </w:rPr>
      </w:pPr>
      <w:r>
        <w:rPr>
          <w:rFonts w:hint="eastAsia" w:eastAsia="黑体"/>
        </w:rPr>
        <w:t>六、主要参考书</w:t>
      </w:r>
    </w:p>
    <w:p>
      <w:pPr>
        <w:pStyle w:val="2"/>
        <w:spacing w:line="400" w:lineRule="exact"/>
        <w:ind w:firstLine="525" w:firstLineChars="250"/>
        <w:rPr>
          <w:rFonts w:hAnsi="宋体"/>
        </w:rPr>
      </w:pPr>
      <w:r>
        <w:rPr>
          <w:rFonts w:hint="eastAsia" w:hAnsi="宋体"/>
        </w:rPr>
        <w:t>（1）</w:t>
      </w:r>
      <w:r>
        <w:rPr>
          <w:rFonts w:ascii="Lucida Sans Unicode" w:hAnsi="Lucida Sans Unicode" w:cs="Lucida Sans Unicode"/>
          <w:color w:val="002200"/>
          <w:shd w:val="clear" w:color="auto" w:fill="FBFFFA"/>
        </w:rPr>
        <w:t>孙方</w:t>
      </w:r>
      <w:r>
        <w:rPr>
          <w:rFonts w:hint="eastAsia" w:ascii="Lucida Sans Unicode" w:hAnsi="Lucida Sans Unicode" w:cs="Lucida Sans Unicode"/>
          <w:color w:val="002200"/>
          <w:shd w:val="clear" w:color="auto" w:fill="FBFFFA"/>
        </w:rPr>
        <w:t>，</w:t>
      </w:r>
      <w:r>
        <w:rPr>
          <w:rFonts w:ascii="Lucida Sans Unicode" w:hAnsi="Lucida Sans Unicode" w:cs="Lucida Sans Unicode"/>
          <w:color w:val="002200"/>
          <w:shd w:val="clear" w:color="auto" w:fill="FBFFFA"/>
        </w:rPr>
        <w:t>周本东</w:t>
      </w:r>
      <w:r>
        <w:rPr>
          <w:rFonts w:hint="eastAsia" w:ascii="Lucida Sans Unicode" w:hAnsi="Lucida Sans Unicode" w:cs="Lucida Sans Unicode"/>
          <w:color w:val="002200"/>
          <w:shd w:val="clear" w:color="auto" w:fill="FBFFFA"/>
        </w:rPr>
        <w:t>，</w:t>
      </w:r>
      <w:r>
        <w:rPr>
          <w:rFonts w:ascii="Lucida Sans Unicode" w:hAnsi="Lucida Sans Unicode" w:cs="Lucida Sans Unicode"/>
          <w:color w:val="002200"/>
          <w:shd w:val="clear" w:color="auto" w:fill="FBFFFA"/>
        </w:rPr>
        <w:t>朱永海</w:t>
      </w:r>
      <w:r>
        <w:rPr>
          <w:rFonts w:hAnsi="宋体"/>
        </w:rPr>
        <w:t>，</w:t>
      </w:r>
      <w:r>
        <w:rPr>
          <w:rFonts w:ascii="Lucida Sans Unicode" w:hAnsi="Lucida Sans Unicode" w:cs="Lucida Sans Unicode"/>
          <w:color w:val="002200"/>
          <w:shd w:val="clear" w:color="auto" w:fill="FBFFFA"/>
        </w:rPr>
        <w:t>现代教育技术</w:t>
      </w:r>
      <w:r>
        <w:rPr>
          <w:rFonts w:hAnsi="宋体"/>
        </w:rPr>
        <w:t>，</w:t>
      </w:r>
      <w:r>
        <w:rPr>
          <w:rFonts w:hint="eastAsia" w:hAnsi="宋体"/>
        </w:rPr>
        <w:t>北京：科学</w:t>
      </w:r>
      <w:r>
        <w:rPr>
          <w:rFonts w:hAnsi="宋体"/>
        </w:rPr>
        <w:t>出版社，</w:t>
      </w:r>
      <w:r>
        <w:rPr>
          <w:rFonts w:ascii="Times New Roman" w:hAnsi="Times New Roman" w:cs="Times New Roman"/>
        </w:rPr>
        <w:t>20</w:t>
      </w:r>
      <w:r>
        <w:rPr>
          <w:rFonts w:hint="eastAsia" w:ascii="Times New Roman" w:hAnsi="Times New Roman" w:cs="Times New Roman"/>
        </w:rPr>
        <w:t>12</w:t>
      </w:r>
      <w:r>
        <w:rPr>
          <w:rFonts w:hAnsi="宋体"/>
        </w:rPr>
        <w:t>年</w:t>
      </w:r>
      <w:r>
        <w:rPr>
          <w:rFonts w:hint="eastAsia" w:hAnsi="宋体"/>
        </w:rPr>
        <w:t>，</w:t>
      </w:r>
      <w:r>
        <w:rPr>
          <w:rFonts w:ascii="Lucida Sans Unicode" w:hAnsi="Lucida Sans Unicode" w:cs="Lucida Sans Unicode"/>
          <w:color w:val="002200"/>
          <w:shd w:val="clear" w:color="auto" w:fill="FBFFFA"/>
        </w:rPr>
        <w:t>普通高等</w:t>
      </w:r>
      <w:r>
        <w:rPr>
          <w:rFonts w:hint="eastAsia" w:ascii="Lucida Sans Unicode" w:hAnsi="Lucida Sans Unicode" w:cs="Lucida Sans Unicode"/>
          <w:color w:val="002200"/>
          <w:shd w:val="clear" w:color="auto" w:fill="FBFFFA"/>
        </w:rPr>
        <w:t>教育“</w:t>
      </w:r>
      <w:r>
        <w:rPr>
          <w:rFonts w:ascii="Lucida Sans Unicode" w:hAnsi="Lucida Sans Unicode" w:cs="Lucida Sans Unicode"/>
          <w:color w:val="002200"/>
          <w:shd w:val="clear" w:color="auto" w:fill="FBFFFA"/>
        </w:rPr>
        <w:t>十二五</w:t>
      </w:r>
      <w:r>
        <w:rPr>
          <w:rFonts w:hint="eastAsia" w:ascii="Lucida Sans Unicode" w:hAnsi="Lucida Sans Unicode" w:cs="Lucida Sans Unicode"/>
          <w:color w:val="002200"/>
          <w:shd w:val="clear" w:color="auto" w:fill="FBFFFA"/>
        </w:rPr>
        <w:t>”重点</w:t>
      </w:r>
      <w:r>
        <w:rPr>
          <w:rFonts w:ascii="Lucida Sans Unicode" w:hAnsi="Lucida Sans Unicode" w:cs="Lucida Sans Unicode"/>
          <w:color w:val="002200"/>
          <w:shd w:val="clear" w:color="auto" w:fill="FBFFFA"/>
        </w:rPr>
        <w:t>规划教材</w:t>
      </w:r>
    </w:p>
    <w:p>
      <w:pPr>
        <w:pStyle w:val="2"/>
        <w:spacing w:line="400" w:lineRule="exact"/>
        <w:ind w:firstLine="525" w:firstLineChars="250"/>
        <w:rPr>
          <w:rFonts w:hAnsi="宋体"/>
        </w:rPr>
      </w:pPr>
      <w:r>
        <w:rPr>
          <w:rFonts w:hint="eastAsia" w:hAnsi="宋体"/>
        </w:rPr>
        <w:t>（2）潘巧明</w:t>
      </w:r>
      <w:r>
        <w:rPr>
          <w:rFonts w:hAnsi="宋体"/>
        </w:rPr>
        <w:t>，</w:t>
      </w:r>
      <w:r>
        <w:rPr>
          <w:rFonts w:hint="eastAsia" w:hAnsi="宋体"/>
        </w:rPr>
        <w:t>现代教育技术基础</w:t>
      </w:r>
      <w:r>
        <w:rPr>
          <w:rFonts w:hAnsi="宋体"/>
        </w:rPr>
        <w:t>，</w:t>
      </w:r>
      <w:r>
        <w:rPr>
          <w:rFonts w:hint="eastAsia" w:hAnsi="宋体"/>
        </w:rPr>
        <w:t>北京：科学</w:t>
      </w:r>
      <w:r>
        <w:rPr>
          <w:rFonts w:hAnsi="宋体"/>
        </w:rPr>
        <w:t>出版社，</w:t>
      </w:r>
      <w:r>
        <w:rPr>
          <w:rFonts w:ascii="Times New Roman" w:hAnsi="Times New Roman" w:cs="Times New Roman"/>
        </w:rPr>
        <w:t>20</w:t>
      </w:r>
      <w:r>
        <w:rPr>
          <w:rFonts w:hint="eastAsia" w:ascii="Times New Roman" w:hAnsi="Times New Roman" w:cs="Times New Roman"/>
        </w:rPr>
        <w:t>10</w:t>
      </w:r>
      <w:r>
        <w:rPr>
          <w:rFonts w:hAnsi="宋体"/>
        </w:rPr>
        <w:t>年</w:t>
      </w:r>
    </w:p>
    <w:p>
      <w:pPr>
        <w:pStyle w:val="2"/>
        <w:spacing w:line="400" w:lineRule="exact"/>
        <w:ind w:firstLine="525" w:firstLineChars="250"/>
        <w:rPr>
          <w:rFonts w:hAnsi="宋体"/>
        </w:rPr>
      </w:pPr>
      <w:r>
        <w:rPr>
          <w:rFonts w:hint="eastAsia" w:hAnsi="宋体"/>
        </w:rPr>
        <w:t>（3）李兆锋</w:t>
      </w:r>
      <w:r>
        <w:rPr>
          <w:rFonts w:hAnsi="宋体"/>
        </w:rPr>
        <w:t>，</w:t>
      </w:r>
      <w:r>
        <w:rPr>
          <w:rFonts w:hint="eastAsia" w:hAnsi="宋体"/>
        </w:rPr>
        <w:t>多媒体CAI课件制作</w:t>
      </w:r>
      <w:r>
        <w:rPr>
          <w:rFonts w:hAnsi="宋体"/>
        </w:rPr>
        <w:t>，</w:t>
      </w:r>
      <w:r>
        <w:rPr>
          <w:rFonts w:hint="eastAsia" w:hAnsi="宋体"/>
        </w:rPr>
        <w:t>长沙：国防科技大学</w:t>
      </w:r>
      <w:r>
        <w:rPr>
          <w:rFonts w:hAnsi="宋体"/>
        </w:rPr>
        <w:t>出版社，</w:t>
      </w:r>
      <w:r>
        <w:rPr>
          <w:rFonts w:ascii="Times New Roman" w:hAnsi="Times New Roman" w:cs="Times New Roman"/>
        </w:rPr>
        <w:t>20</w:t>
      </w:r>
      <w:r>
        <w:rPr>
          <w:rFonts w:hint="eastAsia" w:ascii="Times New Roman" w:hAnsi="Times New Roman" w:cs="Times New Roman"/>
        </w:rPr>
        <w:t>10</w:t>
      </w:r>
      <w:r>
        <w:rPr>
          <w:rFonts w:hAnsi="宋体"/>
        </w:rPr>
        <w:t>年</w:t>
      </w:r>
    </w:p>
    <w:p>
      <w:pPr>
        <w:rPr>
          <w:rFonts w:ascii="宋体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35206"/>
    <w:multiLevelType w:val="singleLevel"/>
    <w:tmpl w:val="12935206"/>
    <w:lvl w:ilvl="0" w:tentative="0">
      <w:start w:val="1"/>
      <w:numFmt w:val="chineseCountingThousand"/>
      <w:lvlText w:val="%1、"/>
      <w:lvlJc w:val="left"/>
      <w:pPr>
        <w:tabs>
          <w:tab w:val="left" w:pos="480"/>
        </w:tabs>
        <w:ind w:left="480" w:hanging="48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DAB"/>
    <w:rsid w:val="001002B9"/>
    <w:rsid w:val="001911D1"/>
    <w:rsid w:val="002A7F2C"/>
    <w:rsid w:val="00322205"/>
    <w:rsid w:val="00400B87"/>
    <w:rsid w:val="0043065D"/>
    <w:rsid w:val="004358E1"/>
    <w:rsid w:val="004E64CD"/>
    <w:rsid w:val="00550573"/>
    <w:rsid w:val="00581C6E"/>
    <w:rsid w:val="00583AFA"/>
    <w:rsid w:val="005A3EBF"/>
    <w:rsid w:val="006602EC"/>
    <w:rsid w:val="0066699A"/>
    <w:rsid w:val="00673535"/>
    <w:rsid w:val="00743A5C"/>
    <w:rsid w:val="0074448A"/>
    <w:rsid w:val="007D62AE"/>
    <w:rsid w:val="008366F1"/>
    <w:rsid w:val="00837CAD"/>
    <w:rsid w:val="00975A4B"/>
    <w:rsid w:val="00AA0094"/>
    <w:rsid w:val="00AC2DAB"/>
    <w:rsid w:val="00B76956"/>
    <w:rsid w:val="00BC6AAE"/>
    <w:rsid w:val="00C43E09"/>
    <w:rsid w:val="00E328F5"/>
    <w:rsid w:val="00EE11DC"/>
    <w:rsid w:val="00F22E75"/>
    <w:rsid w:val="04084C7B"/>
    <w:rsid w:val="0CE5573D"/>
    <w:rsid w:val="0E620C09"/>
    <w:rsid w:val="3A1778BA"/>
    <w:rsid w:val="5219212A"/>
    <w:rsid w:val="5445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qFormat/>
    <w:uiPriority w:val="0"/>
    <w:rPr>
      <w:rFonts w:ascii="宋体" w:hAnsi="Courier New" w:cs="Courier New"/>
      <w:szCs w:val="21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5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3"/>
    <w:uiPriority w:val="99"/>
    <w:rPr>
      <w:sz w:val="18"/>
      <w:szCs w:val="18"/>
    </w:rPr>
  </w:style>
  <w:style w:type="character" w:customStyle="1" w:styleId="9">
    <w:name w:val="纯文本 Char"/>
    <w:basedOn w:val="5"/>
    <w:link w:val="2"/>
    <w:uiPriority w:val="0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344</Words>
  <Characters>1967</Characters>
  <Lines>16</Lines>
  <Paragraphs>4</Paragraphs>
  <TotalTime>4</TotalTime>
  <ScaleCrop>false</ScaleCrop>
  <LinksUpToDate>false</LinksUpToDate>
  <CharactersWithSpaces>2307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2018-06-16T10:13:00Z</dcterms:created>
  <dc:creator>robot</dc:creator>
  <cp:lastModifiedBy>石头.衣露申</cp:lastModifiedBy>
  <dcterms:modified xsi:type="dcterms:W3CDTF">2018-06-25T13:18:18Z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RubyTemplateID" linkTarget="0">
    <vt:lpwstr>6</vt:lpwstr>
  </property>
  <property fmtid="{D5CDD505-2E9C-101B-9397-08002B2CF9AE}" pid="3" name="KSOProductBuildVer">
    <vt:lpwstr>2052-10.1.0.7400</vt:lpwstr>
  </property>
</Properties>
</file>